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9D22" w14:textId="77777777" w:rsidR="0046723E" w:rsidRDefault="00CB316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7.5: Scale Drawings</w:t>
      </w:r>
    </w:p>
    <w:p w14:paraId="2089FC64" w14:textId="77777777" w:rsidR="00CB3164" w:rsidRDefault="00CB3164">
      <w:pPr>
        <w:rPr>
          <w:sz w:val="36"/>
          <w:szCs w:val="36"/>
          <w:u w:val="single"/>
        </w:rPr>
      </w:pPr>
    </w:p>
    <w:p w14:paraId="68A45667" w14:textId="77777777" w:rsidR="00CB3164" w:rsidRPr="003C55F0" w:rsidRDefault="00CB3164">
      <w:pPr>
        <w:rPr>
          <w:u w:val="single"/>
        </w:rPr>
      </w:pPr>
      <w:r w:rsidRPr="003C55F0">
        <w:rPr>
          <w:u w:val="single"/>
        </w:rPr>
        <w:t>Scale Drawing:</w:t>
      </w:r>
    </w:p>
    <w:p w14:paraId="0393919A" w14:textId="77777777" w:rsidR="003C55F0" w:rsidRDefault="003C55F0">
      <w:proofErr w:type="gramStart"/>
      <w:r>
        <w:t>A proportional, two-dimensional drawing of an object.</w:t>
      </w:r>
      <w:proofErr w:type="gramEnd"/>
    </w:p>
    <w:p w14:paraId="4F456ECD" w14:textId="77777777" w:rsidR="00CB3164" w:rsidRDefault="00CB3164"/>
    <w:p w14:paraId="35B88E9B" w14:textId="77777777" w:rsidR="003C55F0" w:rsidRDefault="00CB3164">
      <w:pPr>
        <w:rPr>
          <w:u w:val="single"/>
        </w:rPr>
      </w:pPr>
      <w:r w:rsidRPr="003C55F0">
        <w:rPr>
          <w:u w:val="single"/>
        </w:rPr>
        <w:t xml:space="preserve">Scale Model: </w:t>
      </w:r>
    </w:p>
    <w:p w14:paraId="0443ABE0" w14:textId="77777777" w:rsidR="003C55F0" w:rsidRPr="003C55F0" w:rsidRDefault="003C55F0">
      <w:proofErr w:type="gramStart"/>
      <w:r>
        <w:t>A proportional, three-dimensional model of an object.</w:t>
      </w:r>
      <w:proofErr w:type="gramEnd"/>
    </w:p>
    <w:p w14:paraId="33256281" w14:textId="77777777" w:rsidR="00CB3164" w:rsidRDefault="00CB3164"/>
    <w:p w14:paraId="3C40B632" w14:textId="77777777" w:rsidR="003C55F0" w:rsidRDefault="003C55F0"/>
    <w:p w14:paraId="199A7302" w14:textId="77777777" w:rsidR="00CB3164" w:rsidRDefault="00CB3164">
      <w:pPr>
        <w:rPr>
          <w:u w:val="single"/>
        </w:rPr>
      </w:pPr>
      <w:r w:rsidRPr="003C55F0">
        <w:rPr>
          <w:u w:val="single"/>
        </w:rPr>
        <w:t>Scale:</w:t>
      </w:r>
    </w:p>
    <w:p w14:paraId="553ADB35" w14:textId="77777777" w:rsidR="003C55F0" w:rsidRDefault="003C55F0">
      <w:r>
        <w:t>Gives the ratio that compares the measurements of the drawing or model with the actual measurements.</w:t>
      </w:r>
    </w:p>
    <w:p w14:paraId="4DF86508" w14:textId="77777777" w:rsidR="003C55F0" w:rsidRPr="003C55F0" w:rsidRDefault="003C55F0">
      <w:r>
        <w:t>Ex: 1 in = 10 mi (drawing to the actual) *</w:t>
      </w:r>
      <w:proofErr w:type="gramStart"/>
      <w:r>
        <w:t>Is</w:t>
      </w:r>
      <w:proofErr w:type="gramEnd"/>
      <w:r>
        <w:t xml:space="preserve"> scale a rate or ratio?</w:t>
      </w:r>
    </w:p>
    <w:p w14:paraId="4D48C982" w14:textId="77777777" w:rsidR="00CB3164" w:rsidRDefault="00CB3164"/>
    <w:p w14:paraId="7C6765C0" w14:textId="77777777" w:rsidR="00CB3164" w:rsidRDefault="00CB3164">
      <w:pPr>
        <w:rPr>
          <w:u w:val="single"/>
        </w:rPr>
      </w:pPr>
      <w:r w:rsidRPr="003C55F0">
        <w:rPr>
          <w:u w:val="single"/>
        </w:rPr>
        <w:t>Scale Factor:</w:t>
      </w:r>
    </w:p>
    <w:p w14:paraId="25B77BAD" w14:textId="77777777" w:rsidR="003C55F0" w:rsidRDefault="003C55F0">
      <w:r>
        <w:t>A scale where the units are the same</w:t>
      </w:r>
    </w:p>
    <w:p w14:paraId="0B105851" w14:textId="77777777" w:rsidR="003C55F0" w:rsidRDefault="003C55F0">
      <w:r>
        <w:t xml:space="preserve">Ex. 1 </w:t>
      </w:r>
      <w:proofErr w:type="gramStart"/>
      <w:r>
        <w:t>in :</w:t>
      </w:r>
      <w:proofErr w:type="gramEnd"/>
      <w:r>
        <w:t xml:space="preserve"> 120 in is simply 1:120</w:t>
      </w:r>
    </w:p>
    <w:p w14:paraId="0D18E54F" w14:textId="77777777" w:rsidR="003C55F0" w:rsidRPr="003C55F0" w:rsidRDefault="003C55F0">
      <w:r>
        <w:t>Is scale factor an example of a rate or a ratio?</w:t>
      </w:r>
    </w:p>
    <w:p w14:paraId="0F21BEED" w14:textId="77777777" w:rsidR="003C55F0" w:rsidRDefault="003C55F0"/>
    <w:p w14:paraId="4A4538B3" w14:textId="77777777" w:rsidR="00665C8F" w:rsidRDefault="00665C8F"/>
    <w:p w14:paraId="5C9CFF2C" w14:textId="77777777" w:rsidR="00665C8F" w:rsidRDefault="00665C8F">
      <w:bookmarkStart w:id="0" w:name="_GoBack"/>
      <w:bookmarkEnd w:id="0"/>
    </w:p>
    <w:p w14:paraId="1CA6388E" w14:textId="77777777" w:rsidR="003C55F0" w:rsidRDefault="003C55F0">
      <w:r>
        <w:t>TRY:</w:t>
      </w:r>
    </w:p>
    <w:p w14:paraId="2FD46ABE" w14:textId="77777777" w:rsidR="003C55F0" w:rsidRDefault="003C55F0"/>
    <w:p w14:paraId="030FB59F" w14:textId="77777777" w:rsidR="003C55F0" w:rsidRDefault="003C55F0" w:rsidP="003C55F0">
      <w:pPr>
        <w:pStyle w:val="epNumList1"/>
      </w:pPr>
      <w:r w:rsidRPr="00BF3A43">
        <w:rPr>
          <w:rStyle w:val="epListNumber"/>
        </w:rPr>
        <w:t>1.</w:t>
      </w:r>
      <w:r>
        <w:tab/>
        <w:t xml:space="preserve">Use the drawing of the </w:t>
      </w:r>
      <w:r w:rsidRPr="00406F72">
        <w:t>game</w:t>
      </w:r>
      <w:r>
        <w:t xml:space="preserve"> court and an inch ruler. Each inch in the drawing represents 8 feet.</w:t>
      </w:r>
    </w:p>
    <w:p w14:paraId="0CB749E4" w14:textId="77777777" w:rsidR="003C55F0" w:rsidRDefault="003C55F0" w:rsidP="003C55F0">
      <w:pPr>
        <w:pStyle w:val="epNumList1"/>
        <w:spacing w:after="1460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22C187" wp14:editId="686752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8600" cy="927100"/>
            <wp:effectExtent l="19050" t="0" r="0" b="0"/>
            <wp:wrapNone/>
            <wp:docPr id="2" name="Picture 2" descr="TA: C:\replacearts\Red Resources by Chapter\Red Chapter 7 RBC\Arts\PNGs\mscc7_rbc_0705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A5AFD" w14:textId="77777777" w:rsidR="003C55F0" w:rsidRDefault="003C55F0" w:rsidP="003C55F0">
      <w:pPr>
        <w:pStyle w:val="epLetSub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E4AA" wp14:editId="01F83F8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0" cy="0"/>
                <wp:effectExtent l="12700" t="1270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0pt" to="294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"/>
            </w:pict>
          </mc:Fallback>
        </mc:AlternateContent>
      </w:r>
      <w:r>
        <w:tab/>
      </w:r>
      <w:r>
        <w:rPr>
          <w:rStyle w:val="epListNumber"/>
        </w:rPr>
        <w:t>a</w:t>
      </w:r>
      <w:r w:rsidRPr="00C542F3">
        <w:rPr>
          <w:rStyle w:val="epListNumber"/>
        </w:rPr>
        <w:t>.</w:t>
      </w:r>
      <w:r>
        <w:tab/>
        <w:t>What is the actual length of the court?</w:t>
      </w:r>
    </w:p>
    <w:p w14:paraId="32A17E5C" w14:textId="77777777" w:rsidR="003C55F0" w:rsidRDefault="003C55F0" w:rsidP="003C55F0">
      <w:pPr>
        <w:pStyle w:val="epLetSubList1"/>
      </w:pPr>
      <w:r>
        <w:tab/>
      </w:r>
      <w:r>
        <w:rPr>
          <w:rStyle w:val="epListNumber"/>
        </w:rPr>
        <w:t>b</w:t>
      </w:r>
      <w:r w:rsidRPr="00C542F3">
        <w:rPr>
          <w:rStyle w:val="epListNumber"/>
        </w:rPr>
        <w:t>.</w:t>
      </w:r>
      <w:r>
        <w:tab/>
        <w:t>What are the actual dimensions of Receiver A?</w:t>
      </w:r>
    </w:p>
    <w:p w14:paraId="78794DAF" w14:textId="77777777" w:rsidR="003C55F0" w:rsidRDefault="003C55F0" w:rsidP="003C55F0">
      <w:pPr>
        <w:pStyle w:val="epLetSubList1"/>
      </w:pPr>
      <w:r>
        <w:tab/>
      </w:r>
      <w:r>
        <w:rPr>
          <w:rStyle w:val="epListNumber"/>
        </w:rPr>
        <w:t>c</w:t>
      </w:r>
      <w:r w:rsidRPr="00C542F3">
        <w:rPr>
          <w:rStyle w:val="epListNumber"/>
        </w:rPr>
        <w:t>.</w:t>
      </w:r>
      <w:r>
        <w:tab/>
        <w:t>What are the actual dimensions of the Net Area?</w:t>
      </w:r>
    </w:p>
    <w:p w14:paraId="60A6309A" w14:textId="77777777" w:rsidR="003C55F0" w:rsidRDefault="003C55F0" w:rsidP="003C55F0">
      <w:pPr>
        <w:pStyle w:val="epLetSubList1"/>
      </w:pPr>
      <w:r>
        <w:tab/>
      </w:r>
      <w:r>
        <w:rPr>
          <w:rStyle w:val="epListNumber"/>
        </w:rPr>
        <w:t>d</w:t>
      </w:r>
      <w:r w:rsidRPr="00C542F3">
        <w:rPr>
          <w:rStyle w:val="epListNumber"/>
        </w:rPr>
        <w:t>.</w:t>
      </w:r>
      <w:r>
        <w:tab/>
        <w:t>The area of Server B is what percent of the area of Server A?</w:t>
      </w:r>
    </w:p>
    <w:p w14:paraId="62A371DD" w14:textId="77777777" w:rsidR="003C55F0" w:rsidRDefault="003C55F0" w:rsidP="003C55F0">
      <w:pPr>
        <w:pStyle w:val="epLetSubList1"/>
      </w:pPr>
      <w:r>
        <w:tab/>
      </w:r>
      <w:r>
        <w:rPr>
          <w:rStyle w:val="epListNumber"/>
        </w:rPr>
        <w:t>e</w:t>
      </w:r>
      <w:r w:rsidRPr="00C542F3">
        <w:rPr>
          <w:rStyle w:val="epListNumber"/>
        </w:rPr>
        <w:t>.</w:t>
      </w:r>
      <w:r>
        <w:tab/>
        <w:t xml:space="preserve">What is the ratio of the perimeter of Receiver B to the perimeter of </w:t>
      </w:r>
      <w:r>
        <w:br/>
        <w:t>Net Area?</w:t>
      </w:r>
    </w:p>
    <w:p w14:paraId="33541708" w14:textId="77777777" w:rsidR="003C55F0" w:rsidRDefault="003C55F0" w:rsidP="003C55F0">
      <w:pPr>
        <w:pStyle w:val="epLetSubList1"/>
      </w:pPr>
      <w:r>
        <w:tab/>
      </w:r>
      <w:r>
        <w:rPr>
          <w:rStyle w:val="epListNumber"/>
        </w:rPr>
        <w:t>f</w:t>
      </w:r>
      <w:r w:rsidRPr="00C542F3">
        <w:rPr>
          <w:rStyle w:val="epListNumber"/>
        </w:rPr>
        <w:t>.</w:t>
      </w:r>
      <w:r>
        <w:tab/>
        <w:t>What is the ratio of the area of Receiver B to the area of Net Area?</w:t>
      </w:r>
    </w:p>
    <w:p w14:paraId="3C046F63" w14:textId="77777777" w:rsidR="003C55F0" w:rsidRDefault="003C55F0" w:rsidP="003C55F0">
      <w:pPr>
        <w:pStyle w:val="epLetSubList1"/>
      </w:pPr>
      <w:r>
        <w:lastRenderedPageBreak/>
        <w:tab/>
      </w:r>
      <w:r>
        <w:rPr>
          <w:rStyle w:val="epListNumber"/>
        </w:rPr>
        <w:t>g</w:t>
      </w:r>
      <w:r w:rsidRPr="00404935">
        <w:rPr>
          <w:rStyle w:val="epListNumber"/>
        </w:rPr>
        <w:t>.</w:t>
      </w:r>
      <w:r>
        <w:tab/>
        <w:t>Are Receiver B and Net Area similar rectangles?</w:t>
      </w:r>
    </w:p>
    <w:p w14:paraId="11320EDF" w14:textId="77777777" w:rsidR="003C55F0" w:rsidRDefault="003C55F0" w:rsidP="003C55F0">
      <w:pPr>
        <w:pStyle w:val="epLetSubList1"/>
      </w:pPr>
      <w:r>
        <w:tab/>
      </w:r>
      <w:r w:rsidRPr="0075205D">
        <w:rPr>
          <w:rStyle w:val="epListNumber"/>
        </w:rPr>
        <w:t>h.</w:t>
      </w:r>
      <w:r>
        <w:tab/>
        <w:t xml:space="preserve">The area of Server A is increased by what percent to get the area of </w:t>
      </w:r>
      <w:r>
        <w:br/>
        <w:t>Net Area?</w:t>
      </w:r>
    </w:p>
    <w:p w14:paraId="487135B0" w14:textId="77777777" w:rsidR="003C55F0" w:rsidRDefault="003C55F0" w:rsidP="003C55F0">
      <w:pPr>
        <w:pStyle w:val="epDirectionLine"/>
      </w:pPr>
      <w:r>
        <w:t xml:space="preserve">Find the missing dimension. Use the scale factor </w:t>
      </w:r>
      <w:proofErr w:type="gramStart"/>
      <w:r>
        <w:t>1 :</w:t>
      </w:r>
      <w:proofErr w:type="gramEnd"/>
      <w:r>
        <w:t xml:space="preserve"> 5.</w:t>
      </w:r>
    </w:p>
    <w:p w14:paraId="3A256F03" w14:textId="77777777" w:rsidR="003C55F0" w:rsidRDefault="003C55F0" w:rsidP="003C55F0">
      <w:pPr>
        <w:pStyle w:val="epNumList2"/>
        <w:spacing w:after="60"/>
      </w:pPr>
      <w:r>
        <w:tab/>
      </w:r>
      <w:r w:rsidRPr="00AB6576">
        <w:rPr>
          <w:rStyle w:val="epListNumber"/>
        </w:rPr>
        <w:t>2.</w:t>
      </w:r>
      <w:r>
        <w:tab/>
        <w:t xml:space="preserve">Model: 3 </w:t>
      </w:r>
      <w:proofErr w:type="spellStart"/>
      <w:r>
        <w:t>ft</w:t>
      </w:r>
      <w:proofErr w:type="spellEnd"/>
      <w:r>
        <w:tab/>
      </w:r>
      <w:r w:rsidRPr="00AB6576">
        <w:rPr>
          <w:rStyle w:val="epListNumber"/>
        </w:rPr>
        <w:t>3.</w:t>
      </w:r>
      <w:r>
        <w:tab/>
        <w:t>Model: 7 m</w:t>
      </w:r>
    </w:p>
    <w:p w14:paraId="4920AA45" w14:textId="77777777" w:rsidR="003C55F0" w:rsidRDefault="003C55F0" w:rsidP="003C55F0">
      <w:pPr>
        <w:pStyle w:val="epNumList2"/>
      </w:pP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 w14:anchorId="2BA8E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2pt" o:ole="">
            <v:imagedata r:id="rId9" o:title=""/>
          </v:shape>
          <o:OLEObject Type="Embed" ProgID="Equation.DSMT4" ShapeID="_x0000_i1025" DrawAspect="Content" ObjectID="_1354364828" r:id="rId10"/>
        </w:object>
      </w: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 w14:anchorId="08CC8C21">
          <v:shape id="_x0000_i1026" type="#_x0000_t75" style="width:27pt;height:22pt" o:ole="">
            <v:imagedata r:id="rId11" o:title=""/>
          </v:shape>
          <o:OLEObject Type="Embed" ProgID="Equation.DSMT4" ShapeID="_x0000_i1026" DrawAspect="Content" ObjectID="_1354364829" r:id="rId12"/>
        </w:object>
      </w:r>
    </w:p>
    <w:p w14:paraId="0530ED4A" w14:textId="77777777" w:rsidR="003C55F0" w:rsidRDefault="003C55F0" w:rsidP="003C55F0">
      <w:pPr>
        <w:pStyle w:val="epNumList2"/>
      </w:pPr>
      <w:r>
        <w:tab/>
      </w:r>
      <w:r w:rsidRPr="00AB6576">
        <w:rPr>
          <w:rStyle w:val="epListNumber"/>
        </w:rPr>
        <w:t>4.</w:t>
      </w:r>
      <w:r>
        <w:tab/>
        <w:t xml:space="preserve">Model: </w:t>
      </w:r>
      <w:r w:rsidRPr="00987591">
        <w:rPr>
          <w:position w:val="-10"/>
        </w:rPr>
        <w:object w:dxaOrig="540" w:dyaOrig="460" w14:anchorId="2A289147">
          <v:shape id="_x0000_i1027" type="#_x0000_t75" style="width:27pt;height:22pt" o:ole="">
            <v:imagedata r:id="rId13" o:title=""/>
          </v:shape>
          <o:OLEObject Type="Embed" ProgID="Equation.DSMT4" ShapeID="_x0000_i1027" DrawAspect="Content" ObjectID="_1354364830" r:id="rId14"/>
        </w:object>
      </w:r>
      <w:r>
        <w:tab/>
      </w:r>
      <w:r w:rsidRPr="00AB6576">
        <w:rPr>
          <w:rStyle w:val="epListNumber"/>
        </w:rPr>
        <w:t>5.</w:t>
      </w:r>
      <w:r>
        <w:tab/>
        <w:t xml:space="preserve">Model: </w:t>
      </w:r>
      <w:r w:rsidRPr="00987591">
        <w:rPr>
          <w:position w:val="-10"/>
        </w:rPr>
        <w:object w:dxaOrig="540" w:dyaOrig="460" w14:anchorId="715A089D">
          <v:shape id="_x0000_i1028" type="#_x0000_t75" style="width:27pt;height:22pt" o:ole="">
            <v:imagedata r:id="rId15" o:title=""/>
          </v:shape>
          <o:OLEObject Type="Embed" ProgID="Equation.DSMT4" ShapeID="_x0000_i1028" DrawAspect="Content" ObjectID="_1354364831" r:id="rId16"/>
        </w:object>
      </w:r>
    </w:p>
    <w:p w14:paraId="410BE9A7" w14:textId="77777777" w:rsidR="003C55F0" w:rsidRDefault="003C55F0" w:rsidP="003C55F0">
      <w:pPr>
        <w:pStyle w:val="epNumList2"/>
      </w:pPr>
      <w:r>
        <w:tab/>
      </w:r>
      <w:r>
        <w:tab/>
        <w:t xml:space="preserve">Actual: 20 </w:t>
      </w:r>
      <w:proofErr w:type="spellStart"/>
      <w:r>
        <w:t>yd</w:t>
      </w:r>
      <w:proofErr w:type="spellEnd"/>
      <w:r>
        <w:tab/>
      </w:r>
      <w:r>
        <w:tab/>
        <w:t>Actual: 12.5 cm</w:t>
      </w:r>
    </w:p>
    <w:p w14:paraId="010F873C" w14:textId="77777777" w:rsidR="003C55F0" w:rsidRDefault="003C55F0" w:rsidP="003C55F0">
      <w:pPr>
        <w:pStyle w:val="epNumList1"/>
      </w:pPr>
      <w:r>
        <w:tab/>
      </w:r>
      <w:r w:rsidRPr="00B31B99">
        <w:rPr>
          <w:rStyle w:val="epListNumber"/>
        </w:rPr>
        <w:t>6.</w:t>
      </w:r>
      <w:r>
        <w:tab/>
        <w:t>A scale drawing of a rose is 3 inches long. The actual rose is 1.5 feet long.</w:t>
      </w:r>
    </w:p>
    <w:p w14:paraId="4BC3BAEC" w14:textId="77777777" w:rsidR="003C55F0" w:rsidRDefault="003C55F0" w:rsidP="003C55F0">
      <w:pPr>
        <w:pStyle w:val="epLetSubList1"/>
      </w:pPr>
      <w:r>
        <w:tab/>
      </w:r>
      <w:r w:rsidRPr="00B31B99">
        <w:rPr>
          <w:rStyle w:val="epListNumber"/>
        </w:rPr>
        <w:t>a.</w:t>
      </w:r>
      <w:r>
        <w:tab/>
        <w:t>What is the scale of the drawing?</w:t>
      </w:r>
    </w:p>
    <w:p w14:paraId="2EE6DD6F" w14:textId="77777777" w:rsidR="003C55F0" w:rsidRDefault="003C55F0" w:rsidP="003C55F0">
      <w:pPr>
        <w:pStyle w:val="epLetSubList1"/>
      </w:pPr>
      <w:r>
        <w:tab/>
      </w:r>
      <w:r w:rsidRPr="00B31B99">
        <w:rPr>
          <w:rStyle w:val="epListNumber"/>
        </w:rPr>
        <w:t>b.</w:t>
      </w:r>
      <w:r>
        <w:tab/>
        <w:t>What is the scale factor of the drawing?</w:t>
      </w:r>
    </w:p>
    <w:p w14:paraId="69C9A744" w14:textId="77777777" w:rsidR="003C55F0" w:rsidRPr="00CB3164" w:rsidRDefault="003C55F0"/>
    <w:sectPr w:rsidR="003C55F0" w:rsidRPr="00CB316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C3FFB" w14:textId="77777777" w:rsidR="00665C8F" w:rsidRDefault="00665C8F" w:rsidP="00665C8F">
      <w:r>
        <w:separator/>
      </w:r>
    </w:p>
  </w:endnote>
  <w:endnote w:type="continuationSeparator" w:id="0">
    <w:p w14:paraId="20A54926" w14:textId="77777777" w:rsidR="00665C8F" w:rsidRDefault="00665C8F" w:rsidP="0066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9328" w14:textId="77777777" w:rsidR="00665C8F" w:rsidRDefault="00665C8F" w:rsidP="00665C8F">
      <w:r>
        <w:separator/>
      </w:r>
    </w:p>
  </w:footnote>
  <w:footnote w:type="continuationSeparator" w:id="0">
    <w:p w14:paraId="075772F7" w14:textId="77777777" w:rsidR="00665C8F" w:rsidRDefault="00665C8F" w:rsidP="0066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4"/>
    <w:rsid w:val="003C55F0"/>
    <w:rsid w:val="0046723E"/>
    <w:rsid w:val="00665C8F"/>
    <w:rsid w:val="00CB3164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7D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C55F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C55F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C55F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3C55F0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C55F0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5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8F"/>
  </w:style>
  <w:style w:type="paragraph" w:styleId="Footer">
    <w:name w:val="footer"/>
    <w:basedOn w:val="Normal"/>
    <w:link w:val="FooterChar"/>
    <w:uiPriority w:val="99"/>
    <w:unhideWhenUsed/>
    <w:rsid w:val="00665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C55F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C55F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C55F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3C55F0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C55F0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5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8F"/>
  </w:style>
  <w:style w:type="paragraph" w:styleId="Footer">
    <w:name w:val="footer"/>
    <w:basedOn w:val="Normal"/>
    <w:link w:val="FooterChar"/>
    <w:uiPriority w:val="99"/>
    <w:unhideWhenUsed/>
    <w:rsid w:val="00665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replacearts\Red%20Resources%20by%20Chapter\Red%20Chapter%207%20RBC\Arts\PNGs\mscc7_rbc_0705_00.png" TargetMode="External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2014-12-09T14:49:00Z</dcterms:created>
  <dcterms:modified xsi:type="dcterms:W3CDTF">2014-12-19T20:41:00Z</dcterms:modified>
</cp:coreProperties>
</file>